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5776B38C" w:rsidR="00F8735E" w:rsidRPr="00BC5940" w:rsidRDefault="00C37ED1" w:rsidP="00C37ED1">
      <w:pPr>
        <w:spacing w:after="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C34B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C34B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EFE4F96" w14:textId="77777777"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2EDBF02B" w:rsidR="009A2286" w:rsidRPr="00472098" w:rsidRDefault="006C4404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77777777" w:rsidR="009A2286" w:rsidRPr="005C4E73" w:rsidRDefault="009A2286" w:rsidP="00EA79B3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ENG 121: ENGLISH COMPOSITION I</w:t>
            </w:r>
          </w:p>
          <w:p w14:paraId="6CFF9CFA" w14:textId="4274F49E" w:rsidR="00EA79B3" w:rsidRPr="005C4E73" w:rsidRDefault="00EA79B3" w:rsidP="00EA79B3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ENG 122: ENGLISH COMPOSITION II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0D77BB45" w:rsidR="009A2286" w:rsidRPr="00472098" w:rsidRDefault="00E90168" w:rsidP="00BE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472098" w:rsidRDefault="009A2286" w:rsidP="009A2286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2104044D" w:rsidR="009A2286" w:rsidRPr="005C4E73" w:rsidRDefault="009A2286" w:rsidP="00EB3917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MAT 120: MATH FOR LIBERAL ARTS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472098" w:rsidRDefault="009A2286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3D31F9" w:rsidRPr="00472098" w14:paraId="2EDCE3BC" w14:textId="77777777" w:rsidTr="00BE3D3D">
        <w:trPr>
          <w:trHeight w:val="8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0CD2FFE" w14:textId="2B178231" w:rsidR="003D31F9" w:rsidRPr="00472098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0C9942B" w14:textId="5DDE0582" w:rsidR="003D31F9" w:rsidRPr="00180DCB" w:rsidRDefault="00BE3D3D" w:rsidP="00EA79B3">
            <w:pPr>
              <w:rPr>
                <w:rStyle w:val="Strong"/>
              </w:rPr>
            </w:pPr>
            <w:r w:rsidRPr="00180DCB">
              <w:rPr>
                <w:rStyle w:val="Strong"/>
              </w:rPr>
              <w:t>**SPA 211: SPANISH LANGUAGE III</w:t>
            </w:r>
            <w:r w:rsidR="005C4E73" w:rsidRPr="00180DCB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5DB06127" w:rsidR="003D31F9" w:rsidRPr="00472098" w:rsidRDefault="003D31F9" w:rsidP="00BE3D3D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BE3D3D" w:rsidRPr="00472098" w14:paraId="75AA3886" w14:textId="77777777" w:rsidTr="00BE3D3D">
        <w:trPr>
          <w:trHeight w:val="8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2B7702C4" w14:textId="1464DF9B" w:rsidR="00BE3D3D" w:rsidRPr="00472098" w:rsidRDefault="00BE3D3D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FB1F3B8" w14:textId="31B39AC2" w:rsidR="00BE3D3D" w:rsidRPr="00180DCB" w:rsidRDefault="00BE3D3D" w:rsidP="00EA79B3">
            <w:pPr>
              <w:rPr>
                <w:rStyle w:val="Strong"/>
              </w:rPr>
            </w:pPr>
            <w:r w:rsidRPr="00180DCB">
              <w:rPr>
                <w:rStyle w:val="Strong"/>
              </w:rPr>
              <w:t>**SPA 212: SPANISH LANGUAGE IV</w:t>
            </w:r>
            <w:r w:rsidR="005C4E73" w:rsidRPr="00180DCB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8DF9D81" w14:textId="350D1E1B" w:rsidR="00BE3D3D" w:rsidRPr="00472098" w:rsidRDefault="00BE3D3D" w:rsidP="00BE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3D3D" w:rsidRPr="00472098" w14:paraId="0544F923" w14:textId="77777777" w:rsidTr="00BE3D3D">
        <w:trPr>
          <w:trHeight w:val="8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71AA17AE" w14:textId="255B64AD" w:rsidR="00BE3D3D" w:rsidRDefault="00BE3D3D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  <w:r>
              <w:rPr>
                <w:sz w:val="20"/>
                <w:szCs w:val="20"/>
              </w:rPr>
              <w:t xml:space="preserve"> </w:t>
            </w:r>
          </w:p>
          <w:p w14:paraId="0F33F6F2" w14:textId="3E31FB11" w:rsidR="00BE3D3D" w:rsidRPr="00C50DA1" w:rsidRDefault="00BE3D3D" w:rsidP="003D31F9">
            <w:pPr>
              <w:jc w:val="center"/>
              <w:rPr>
                <w:sz w:val="20"/>
                <w:szCs w:val="20"/>
              </w:rPr>
            </w:pPr>
            <w:r w:rsidRPr="00C50DA1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8A54B13" w14:textId="334C3B91" w:rsidR="00BE3D3D" w:rsidRPr="005C4E73" w:rsidRDefault="00A90028" w:rsidP="00BE3D3D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HUM XXX [ Preferred: HUM 121: EARLY CIVILIZATIONS]</w:t>
            </w:r>
          </w:p>
          <w:p w14:paraId="579566B2" w14:textId="0962F392" w:rsidR="00BE3D3D" w:rsidRPr="005C4E73" w:rsidRDefault="00A90028" w:rsidP="00A90028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PHI 113: LOGIC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991B121" w14:textId="3396D3D1" w:rsidR="00BE3D3D" w:rsidRPr="00472098" w:rsidRDefault="00BE3D3D" w:rsidP="00BE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31F9" w:rsidRPr="00472098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3B57DB8F" w:rsidR="003D31F9" w:rsidRPr="00472098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C8AF3A1" w14:textId="5E107EC3" w:rsidR="003D31F9" w:rsidRPr="005C4E73" w:rsidRDefault="008C7B8C" w:rsidP="00EA79B3">
            <w:pPr>
              <w:rPr>
                <w:color w:val="000000" w:themeColor="text1"/>
                <w:sz w:val="20"/>
                <w:szCs w:val="20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HIS 24</w:t>
            </w:r>
            <w:r w:rsidR="00BE3D3D" w:rsidRPr="005C4E73">
              <w:rPr>
                <w:color w:val="000000" w:themeColor="text1"/>
                <w:sz w:val="20"/>
                <w:szCs w:val="20"/>
              </w:rPr>
              <w:t>4: HISTORY OF LATIN AMERICA (or another History course focusing on the Spanish-speaking world or non-U.S. History course; see an advisor for details)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77777777" w:rsidR="003D31F9" w:rsidRPr="00472098" w:rsidRDefault="003D31F9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BE3D3D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54D22391" w:rsidR="00BE3D3D" w:rsidRPr="00472098" w:rsidRDefault="00BE3D3D" w:rsidP="00BE3D3D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  <w:r>
              <w:rPr>
                <w:sz w:val="20"/>
                <w:szCs w:val="20"/>
              </w:rPr>
              <w:t xml:space="preserve"> </w:t>
            </w:r>
            <w:r w:rsidRPr="00C50DA1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5E3FD86" w14:textId="15729C55" w:rsidR="00867281" w:rsidRPr="005C4E73" w:rsidRDefault="00867281" w:rsidP="00BE3D3D">
            <w:pPr>
              <w:rPr>
                <w:color w:val="000000" w:themeColor="text1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GEO 105: WORLD REGIONAL GEOGRAPHY</w:t>
            </w:r>
            <w:r w:rsidR="00BE3D3D" w:rsidRPr="005C4E73">
              <w:rPr>
                <w:color w:val="000000" w:themeColor="text1"/>
                <w:sz w:val="20"/>
                <w:szCs w:val="20"/>
              </w:rPr>
              <w:br/>
              <w:t>POS 205: INTERNATIONAL RELATIONS</w:t>
            </w:r>
            <w:r w:rsidR="00BE3D3D" w:rsidRPr="005C4E73">
              <w:rPr>
                <w:color w:val="000000" w:themeColor="text1"/>
              </w:rPr>
              <w:t xml:space="preserve"> </w:t>
            </w:r>
          </w:p>
          <w:p w14:paraId="166F2B8D" w14:textId="1265AE79" w:rsidR="00867281" w:rsidRPr="005C4E73" w:rsidRDefault="00867281" w:rsidP="00BE3D3D">
            <w:pPr>
              <w:rPr>
                <w:color w:val="000000" w:themeColor="text1"/>
              </w:rPr>
            </w:pPr>
            <w:r w:rsidRPr="005C4E73">
              <w:rPr>
                <w:color w:val="000000" w:themeColor="text1"/>
                <w:sz w:val="20"/>
                <w:szCs w:val="20"/>
              </w:rPr>
              <w:t>SOC 218: SOCIOLOGY OF DIVERSITY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0F6E267C" w:rsidR="00BE3D3D" w:rsidRPr="00472098" w:rsidRDefault="00E90168" w:rsidP="00BE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3D3D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5E537126" w:rsidR="00BE3D3D" w:rsidRPr="00472098" w:rsidRDefault="00BE3D3D" w:rsidP="00BE3D3D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 xml:space="preserve">NATURAL &amp; PHYSICAL </w:t>
            </w:r>
            <w:r w:rsidRPr="00C50DA1">
              <w:rPr>
                <w:sz w:val="20"/>
                <w:szCs w:val="20"/>
              </w:rPr>
              <w:t>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C79D56" w14:textId="2578E9CD" w:rsidR="00BE3D3D" w:rsidRDefault="00BE3D3D" w:rsidP="00BE3D3D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ANT 111: BIOLOGICAL ANTHROPOLOGY + LAB</w:t>
            </w:r>
          </w:p>
          <w:p w14:paraId="2AAE2B53" w14:textId="2D368C32" w:rsidR="00867281" w:rsidRPr="00F8287B" w:rsidRDefault="00867281" w:rsidP="00BE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116: INTRODUCTION TO HUMAN DISEASE </w:t>
            </w:r>
          </w:p>
          <w:p w14:paraId="3B3257E4" w14:textId="20E026E3" w:rsidR="00BE3D3D" w:rsidRPr="00472098" w:rsidRDefault="00BE3D3D" w:rsidP="00BE3D3D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111: PHYSICAL GEOGRAPHY LANDFORMS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4586C40D" w:rsidR="00BE3D3D" w:rsidRPr="00472098" w:rsidRDefault="00E90168" w:rsidP="00BE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4AF23E9A" w:rsidR="0022745C" w:rsidRPr="00472098" w:rsidRDefault="00E90168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</w:tbl>
    <w:p w14:paraId="5BE5B56E" w14:textId="1782CEA0" w:rsidR="00C37ED1" w:rsidRPr="00BC5940" w:rsidRDefault="00C37ED1" w:rsidP="00BC5940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BC5940">
        <w:rPr>
          <w:b/>
        </w:rPr>
        <w:t>(</w:t>
      </w:r>
      <w:r w:rsidRPr="00BC5940">
        <w:rPr>
          <w:b/>
        </w:rPr>
        <w:t>PROGRAM NAME</w:t>
      </w:r>
      <w:r w:rsidR="00BC5940"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C34B47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E3D3D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07D22" w14:textId="77777777" w:rsidR="00BE3D3D" w:rsidRDefault="00BE3D3D" w:rsidP="00BE3D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287B">
              <w:rPr>
                <w:color w:val="000000" w:themeColor="text1"/>
                <w:sz w:val="20"/>
                <w:szCs w:val="20"/>
              </w:rPr>
              <w:t>COMMUNICATION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D0E0347" w14:textId="4D0D4383" w:rsidR="00BE3D3D" w:rsidRPr="00C50DA1" w:rsidRDefault="00BE3D3D" w:rsidP="00BE3D3D">
            <w:pPr>
              <w:jc w:val="center"/>
              <w:rPr>
                <w:color w:val="C00000"/>
                <w:sz w:val="20"/>
                <w:szCs w:val="20"/>
              </w:rPr>
            </w:pPr>
            <w:r w:rsidRPr="00C50DA1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3E158" w14:textId="77777777" w:rsidR="00BE3D3D" w:rsidRPr="00180DCB" w:rsidRDefault="00BE3D3D" w:rsidP="00BE3D3D">
            <w:pPr>
              <w:rPr>
                <w:rStyle w:val="Strong"/>
              </w:rPr>
            </w:pPr>
            <w:r w:rsidRPr="00180DCB">
              <w:rPr>
                <w:rStyle w:val="Strong"/>
              </w:rPr>
              <w:t>COM 115: PUBLIC SPEAKING</w:t>
            </w:r>
          </w:p>
          <w:p w14:paraId="2DA0904A" w14:textId="790EAD89" w:rsidR="00BE3D3D" w:rsidRPr="00180DCB" w:rsidRDefault="00BE3D3D" w:rsidP="00612560">
            <w:pPr>
              <w:rPr>
                <w:rStyle w:val="Strong"/>
              </w:rPr>
            </w:pPr>
            <w:r w:rsidRPr="00180DCB">
              <w:rPr>
                <w:rStyle w:val="Strong"/>
              </w:rPr>
              <w:t>COM 125: INTERPERSONAL COMMUNICATION</w:t>
            </w:r>
            <w:r w:rsidR="00867281" w:rsidRPr="00180DCB">
              <w:rPr>
                <w:rStyle w:val="Strong"/>
              </w:rPr>
              <w:t xml:space="preserve"> (</w:t>
            </w:r>
            <w:r w:rsidR="00612560" w:rsidRPr="00180DCB">
              <w:rPr>
                <w:rStyle w:val="Strong"/>
              </w:rPr>
              <w:t>Recommended</w:t>
            </w:r>
            <w:r w:rsidR="00867281" w:rsidRPr="00180DCB">
              <w:rPr>
                <w:rStyle w:val="Strong"/>
              </w:rPr>
              <w:t>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5002A019" w:rsidR="00BE3D3D" w:rsidRPr="00A121B6" w:rsidRDefault="00BE3D3D" w:rsidP="00BE3D3D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14:paraId="3B284273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516761" w14:textId="2B116399" w:rsidR="00C37ED1" w:rsidRPr="00BE3D3D" w:rsidRDefault="00BE3D3D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D3D">
              <w:rPr>
                <w:color w:val="000000" w:themeColor="text1"/>
                <w:sz w:val="20"/>
                <w:szCs w:val="20"/>
              </w:rPr>
              <w:t>SPANISH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F701ED5" w14:textId="659B6555" w:rsidR="00C37ED1" w:rsidRPr="00180DCB" w:rsidRDefault="00BE3D3D" w:rsidP="005C4E73">
            <w:pPr>
              <w:rPr>
                <w:rStyle w:val="Strong"/>
              </w:rPr>
            </w:pPr>
            <w:r w:rsidRPr="00180DCB">
              <w:rPr>
                <w:rStyle w:val="Strong"/>
              </w:rPr>
              <w:t>*SPA 111: SPANISH LANGUAGE I</w:t>
            </w:r>
            <w:r w:rsidR="005C4E73" w:rsidRPr="00180DCB">
              <w:rPr>
                <w:rStyle w:val="Strong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BC883" w14:textId="667589E0" w:rsidR="00C37ED1" w:rsidRPr="00A121B6" w:rsidRDefault="00BE3D3D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7ED1" w:rsidRPr="00A121B6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4B2D8" w14:textId="2516C380" w:rsidR="00C37ED1" w:rsidRPr="00BE3D3D" w:rsidRDefault="00BE3D3D" w:rsidP="00A121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D3D">
              <w:rPr>
                <w:color w:val="000000" w:themeColor="text1"/>
                <w:sz w:val="20"/>
                <w:szCs w:val="20"/>
              </w:rPr>
              <w:t>SPANISH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4E94A0" w14:textId="14E9AAB1" w:rsidR="00C37ED1" w:rsidRPr="00180DCB" w:rsidRDefault="00BE3D3D" w:rsidP="005C4E73">
            <w:pPr>
              <w:rPr>
                <w:rStyle w:val="Strong"/>
              </w:rPr>
            </w:pPr>
            <w:r w:rsidRPr="00180DCB">
              <w:rPr>
                <w:rStyle w:val="Strong"/>
              </w:rPr>
              <w:t>*SPA 112: SPANISH LANGUAGE II</w:t>
            </w:r>
            <w:r w:rsidR="005C4E73" w:rsidRPr="00180DCB">
              <w:rPr>
                <w:rStyle w:val="Strong"/>
              </w:rPr>
              <w:t xml:space="preserve"> 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52B74E18" w:rsidR="00C37ED1" w:rsidRPr="00A121B6" w:rsidRDefault="00BE3D3D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472098" w:rsidRDefault="00EA79B3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</w:t>
            </w:r>
            <w:r w:rsidR="00C37ED1">
              <w:rPr>
                <w:sz w:val="20"/>
                <w:szCs w:val="20"/>
              </w:rPr>
              <w:t xml:space="preserve"> </w:t>
            </w:r>
            <w:r w:rsidR="00F8735E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45B571BB" w:rsidR="00F8735E" w:rsidRPr="00472098" w:rsidRDefault="00BE3D3D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</w:tbl>
    <w:p w14:paraId="0ADAB0EE" w14:textId="18CC8779" w:rsidR="00C37ED1" w:rsidRPr="00955426" w:rsidRDefault="008B5777" w:rsidP="00BC5940">
      <w:pPr>
        <w:spacing w:before="120"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1E38BC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495F18C8" w14:textId="71F52A22" w:rsidR="00F74A21" w:rsidRPr="00BC5940" w:rsidRDefault="00F74A21" w:rsidP="00BC59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60468998" w14:textId="1A5628AC" w:rsidR="00F74A21" w:rsidRPr="00BC5940" w:rsidRDefault="00F74A21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787AB05D" w14:textId="0559EA1B" w:rsidR="00F74A21" w:rsidRDefault="00F74A21" w:rsidP="00BE3D3D">
            <w:pPr>
              <w:rPr>
                <w:b/>
                <w:sz w:val="20"/>
                <w:szCs w:val="20"/>
              </w:rPr>
            </w:pPr>
            <w:r w:rsidRPr="00BE3D3D">
              <w:rPr>
                <w:b/>
                <w:sz w:val="20"/>
                <w:szCs w:val="20"/>
              </w:rPr>
              <w:t xml:space="preserve">SELECT </w:t>
            </w:r>
            <w:r w:rsidR="00867281">
              <w:rPr>
                <w:b/>
                <w:sz w:val="20"/>
                <w:szCs w:val="20"/>
              </w:rPr>
              <w:t>12</w:t>
            </w:r>
            <w:r w:rsidR="00BE3D3D" w:rsidRPr="00BE3D3D">
              <w:rPr>
                <w:b/>
                <w:sz w:val="20"/>
                <w:szCs w:val="20"/>
              </w:rPr>
              <w:t xml:space="preserve"> CREDITS: </w:t>
            </w:r>
          </w:p>
          <w:p w14:paraId="41503424" w14:textId="6C001E6B" w:rsidR="00EF361B" w:rsidRPr="00C31255" w:rsidRDefault="00EF361B" w:rsidP="00EF361B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ART 207: </w:t>
            </w:r>
            <w:r w:rsidRPr="00C31255">
              <w:rPr>
                <w:rFonts w:ascii="Calibri" w:eastAsia="Times New Roman" w:hAnsi="Calibri" w:cs="Times New Roman"/>
                <w:sz w:val="20"/>
                <w:szCs w:val="20"/>
              </w:rPr>
              <w:t>ART HISTORY 1900-PRESENT</w:t>
            </w:r>
          </w:p>
          <w:p w14:paraId="3A0EF46C" w14:textId="0F5C99FC" w:rsidR="00EF361B" w:rsidRDefault="00A542F7" w:rsidP="00EF361B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ETH </w:t>
            </w:r>
            <w:r w:rsidR="00867281">
              <w:rPr>
                <w:rFonts w:ascii="Calibri" w:eastAsia="Times New Roman" w:hAnsi="Calibri" w:cs="Times New Roman"/>
                <w:sz w:val="20"/>
                <w:szCs w:val="20"/>
              </w:rPr>
              <w:t xml:space="preserve">224: INTRODUCTION TO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CHICANO STUDIES</w:t>
            </w:r>
          </w:p>
          <w:p w14:paraId="3388691A" w14:textId="77777777" w:rsidR="00867281" w:rsidRPr="00C31255" w:rsidRDefault="00867281" w:rsidP="00867281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LIT 205: ETHNIC LITERATURE</w:t>
            </w:r>
          </w:p>
          <w:p w14:paraId="5598EF4C" w14:textId="243EFD33" w:rsidR="00867281" w:rsidRPr="00E90168" w:rsidRDefault="00867281" w:rsidP="00EF361B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0168">
              <w:rPr>
                <w:rFonts w:ascii="Calibri" w:eastAsia="Times New Roman" w:hAnsi="Calibri" w:cs="Times New Roman"/>
                <w:sz w:val="20"/>
                <w:szCs w:val="20"/>
              </w:rPr>
              <w:t>SPA 235: SPANISH READING-WRITING</w:t>
            </w:r>
          </w:p>
          <w:p w14:paraId="6639F78A" w14:textId="73D3B960" w:rsidR="00867281" w:rsidRDefault="00867281" w:rsidP="00EF361B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THE 111: ACTING I</w:t>
            </w:r>
          </w:p>
          <w:p w14:paraId="5E908572" w14:textId="3B3BE53B" w:rsidR="00BE3D3D" w:rsidRPr="00BE3D3D" w:rsidRDefault="00BE3D3D" w:rsidP="00EF361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07341B84" w:rsidR="00F74A21" w:rsidRPr="00472098" w:rsidRDefault="00867281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C7699B" w:rsidRDefault="00F8735E" w:rsidP="00A478CE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C7699B" w:rsidRDefault="00F8735E" w:rsidP="00A478CE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6CAB3B3C" w14:textId="77777777" w:rsidR="00EF361B" w:rsidRPr="00EF361B" w:rsidRDefault="00EF361B" w:rsidP="00EF361B">
      <w:pPr>
        <w:spacing w:after="0" w:line="240" w:lineRule="auto"/>
        <w:jc w:val="center"/>
        <w:rPr>
          <w:i/>
          <w:sz w:val="20"/>
          <w:szCs w:val="20"/>
        </w:rPr>
      </w:pPr>
      <w:r w:rsidRPr="00EF361B">
        <w:rPr>
          <w:i/>
          <w:sz w:val="20"/>
          <w:szCs w:val="20"/>
        </w:rPr>
        <w:t>*SPA 111 AND/OR 112 MAY BE WAIVED BASED ON STUDENT PROFICIENCY. STUDENT SHOULD CONSULT DEPT. ADVISOR AT THE FOUR-YEAR COLLEGE OR UNIVERSITY.</w:t>
      </w:r>
    </w:p>
    <w:p w14:paraId="72F301E4" w14:textId="77777777" w:rsidR="00EF361B" w:rsidRPr="00EF361B" w:rsidRDefault="00EF361B" w:rsidP="00EF361B">
      <w:pPr>
        <w:spacing w:after="0" w:line="240" w:lineRule="auto"/>
        <w:jc w:val="center"/>
        <w:rPr>
          <w:i/>
          <w:sz w:val="20"/>
          <w:szCs w:val="20"/>
        </w:rPr>
      </w:pPr>
      <w:r w:rsidRPr="00EF361B">
        <w:rPr>
          <w:i/>
          <w:sz w:val="20"/>
          <w:szCs w:val="20"/>
        </w:rPr>
        <w:t xml:space="preserve">**STUDENTS WITH A HIGHER PROFICIENCY LEVEL THAN IS REQUIRED FOR SPA 211 OR 212 </w:t>
      </w:r>
    </w:p>
    <w:p w14:paraId="39341262" w14:textId="16F2A0CC" w:rsidR="00B21274" w:rsidRDefault="00EF361B" w:rsidP="00EF361B">
      <w:pPr>
        <w:spacing w:after="0" w:line="240" w:lineRule="auto"/>
        <w:jc w:val="center"/>
        <w:rPr>
          <w:i/>
          <w:sz w:val="20"/>
          <w:szCs w:val="20"/>
        </w:rPr>
      </w:pPr>
      <w:r w:rsidRPr="00EF361B">
        <w:rPr>
          <w:i/>
          <w:sz w:val="20"/>
          <w:szCs w:val="20"/>
        </w:rPr>
        <w:t xml:space="preserve">SHOULD SUBSTITUTE OTHER ARTS &amp; HUMANITIES (GT-AH) COURSES. </w:t>
      </w:r>
    </w:p>
    <w:p w14:paraId="0DFBFBAC" w14:textId="402E924E" w:rsidR="00F8735E" w:rsidRPr="00EF361B" w:rsidRDefault="00B21274" w:rsidP="00EF361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column"/>
      </w: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031914" w:rsidRPr="000B7DED" w14:paraId="2022E2E8" w14:textId="77777777" w:rsidTr="00031914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0DED4015" w14:textId="3CD64445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FALL (SEMESTER 1)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61C00F96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031914" w:rsidRPr="000B7DED" w14:paraId="2757D2F5" w14:textId="77777777" w:rsidTr="00CF4C03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67A9F5" w14:textId="7720A486" w:rsidR="00031914" w:rsidRPr="00180DCB" w:rsidRDefault="007A70EE" w:rsidP="00CF4C03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180DCB">
              <w:rPr>
                <w:rStyle w:val="Strong"/>
                <w:sz w:val="20"/>
                <w:szCs w:val="20"/>
              </w:rPr>
              <w:t>SPA 111</w:t>
            </w:r>
            <w:r w:rsidR="00612560" w:rsidRPr="00180DCB">
              <w:rPr>
                <w:rStyle w:val="Strong"/>
                <w:sz w:val="20"/>
                <w:szCs w:val="20"/>
              </w:rPr>
              <w:t>: Spanish Language I</w:t>
            </w:r>
            <w:r w:rsidR="00180DCB" w:rsidRPr="00180DC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4F00761" w14:textId="75EA9B21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31914" w:rsidRPr="000B7DED" w14:paraId="4D7718AA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44B5C0" w14:textId="7403037D" w:rsidR="00031914" w:rsidRPr="00180DCB" w:rsidRDefault="007A70EE" w:rsidP="00CF4C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ENG 121</w:t>
            </w:r>
            <w:r w:rsidR="00612560"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 English Composition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FD8228" w14:textId="4B8911D1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0D322091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FA0D51" w14:textId="680BF3AD" w:rsidR="00031914" w:rsidRPr="00180DCB" w:rsidRDefault="007A70EE" w:rsidP="00CF4C03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>MAT 120</w:t>
            </w:r>
            <w:r w:rsidR="00612560" w:rsidRPr="00180DCB">
              <w:rPr>
                <w:rFonts w:eastAsia="Times New Roman" w:cs="Times New Roman"/>
                <w:sz w:val="20"/>
                <w:szCs w:val="20"/>
              </w:rPr>
              <w:t>: Math for Liberal Arts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FDDDB47" w14:textId="3B9AA98A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1914" w:rsidRPr="000B7DED" w14:paraId="20D760B4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18121F" w14:textId="56DE61F8" w:rsidR="00031914" w:rsidRPr="00180DCB" w:rsidRDefault="007A70EE" w:rsidP="007A70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>PHI 113</w:t>
            </w:r>
            <w:r w:rsidR="00612560" w:rsidRPr="00180DCB">
              <w:rPr>
                <w:rFonts w:eastAsia="Times New Roman" w:cs="Times New Roman"/>
                <w:sz w:val="20"/>
                <w:szCs w:val="20"/>
              </w:rPr>
              <w:t>: Logic (Recommended) or HUM 121: Early Civilizations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17C18FC" w14:textId="579CE0AF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17FC6F83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3AEDB5" w14:textId="77777777" w:rsidR="00031914" w:rsidRPr="00180DCB" w:rsidRDefault="00031914" w:rsidP="00CF4C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9BDF8BE" w14:textId="75E0908E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31914" w:rsidRPr="000B7DED" w14:paraId="3E3A667D" w14:textId="77777777" w:rsidTr="00031914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4A4EA9F0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SPRING (SEMESTER 2)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46DA429D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031914" w:rsidRPr="000B7DED" w14:paraId="0A249168" w14:textId="77777777" w:rsidTr="00CF4C0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17AA100" w14:textId="5E3A5645" w:rsidR="00031914" w:rsidRPr="00180DCB" w:rsidRDefault="007A70EE" w:rsidP="00CF4C03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180DCB">
              <w:rPr>
                <w:rStyle w:val="Strong"/>
                <w:sz w:val="20"/>
                <w:szCs w:val="20"/>
              </w:rPr>
              <w:t>SPA 112</w:t>
            </w:r>
            <w:r w:rsidR="00612560" w:rsidRPr="00180DCB">
              <w:rPr>
                <w:rStyle w:val="Strong"/>
                <w:sz w:val="20"/>
                <w:szCs w:val="20"/>
              </w:rPr>
              <w:t>: Spanish Language II</w:t>
            </w:r>
            <w:r w:rsidR="00180DCB" w:rsidRPr="00180DC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387F63CD" w14:textId="43168787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31914" w:rsidRPr="000B7DED" w14:paraId="654C400F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7EB05C5" w14:textId="6B17E96F" w:rsidR="00031914" w:rsidRPr="00180DCB" w:rsidRDefault="007A70EE" w:rsidP="00CF4C0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ENG 112</w:t>
            </w:r>
            <w:r w:rsidR="00612560" w:rsidRPr="00180DC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: English Composition II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4E4918E1" w14:textId="6C82013C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5C4681BD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94274DD" w14:textId="79B2125C" w:rsidR="00031914" w:rsidRPr="00180DCB" w:rsidRDefault="00A542F7" w:rsidP="00CF4C0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HIS 24</w:t>
            </w:r>
            <w:r w:rsidR="007A70EE"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  <w:r w:rsidR="00612560"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 History of Latin America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458A0DF6" w14:textId="4F2A33B9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26A72416" w14:textId="77777777" w:rsidTr="00180DCB">
        <w:trPr>
          <w:trHeight w:val="420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7EC14AB" w14:textId="52B132EF" w:rsidR="00031914" w:rsidRPr="00180DCB" w:rsidRDefault="007A70EE" w:rsidP="00180DCB">
            <w:pPr>
              <w:spacing w:after="0"/>
              <w:rPr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>ANT 111</w:t>
            </w:r>
            <w:r w:rsidR="00612560" w:rsidRPr="00180DCB">
              <w:rPr>
                <w:rFonts w:eastAsia="Times New Roman" w:cs="Times New Roman"/>
                <w:bCs/>
                <w:sz w:val="20"/>
                <w:szCs w:val="20"/>
              </w:rPr>
              <w:t>: Biological Anthropology + Lab</w:t>
            </w:r>
            <w:r w:rsidR="00645D9B" w:rsidRPr="00180DCB">
              <w:rPr>
                <w:rFonts w:eastAsia="Times New Roman" w:cs="Times New Roman"/>
                <w:bCs/>
                <w:sz w:val="20"/>
                <w:szCs w:val="20"/>
              </w:rPr>
              <w:t xml:space="preserve"> or </w:t>
            </w:r>
            <w:r w:rsidR="00645D9B" w:rsidRPr="00180DCB">
              <w:rPr>
                <w:sz w:val="20"/>
                <w:szCs w:val="20"/>
              </w:rPr>
              <w:t xml:space="preserve"> G</w:t>
            </w:r>
            <w:r w:rsidR="00645D9B" w:rsidRPr="00180DCB">
              <w:rPr>
                <w:rFonts w:eastAsia="Times New Roman" w:cs="Times New Roman"/>
                <w:sz w:val="20"/>
                <w:szCs w:val="20"/>
              </w:rPr>
              <w:t>EO 111: PHYSICAL Geography Landforms +Lab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56E191E7" w14:textId="6333D356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31914" w:rsidRPr="000B7DED" w14:paraId="725FB190" w14:textId="77777777" w:rsidTr="00CF4C03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520194F" w14:textId="77777777" w:rsidR="00031914" w:rsidRPr="00077FAA" w:rsidRDefault="00031914" w:rsidP="00CF4C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077FA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6B77EA2D" w14:textId="77A3046F" w:rsidR="00031914" w:rsidRPr="00077FAA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31914" w:rsidRPr="000B7DED" w14:paraId="0B5BC791" w14:textId="77777777" w:rsidTr="00031914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5C2BCCD5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FALL (SEMESTER 3)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175DFA66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031914" w:rsidRPr="000B7DED" w14:paraId="2FB16167" w14:textId="77777777" w:rsidTr="00CF4C03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03B51B" w14:textId="7C96C9F8" w:rsidR="00031914" w:rsidRPr="00180DCB" w:rsidRDefault="007A70EE" w:rsidP="00CF4C03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180DCB">
              <w:rPr>
                <w:rStyle w:val="Strong"/>
                <w:sz w:val="20"/>
                <w:szCs w:val="20"/>
              </w:rPr>
              <w:t>SPA 211</w:t>
            </w:r>
            <w:r w:rsidR="00612560" w:rsidRPr="00180DCB">
              <w:rPr>
                <w:rStyle w:val="Strong"/>
                <w:sz w:val="20"/>
                <w:szCs w:val="20"/>
              </w:rPr>
              <w:t>: Spanish Language III</w:t>
            </w:r>
            <w:r w:rsidR="00180DCB" w:rsidRPr="00180DC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847A5D3" w14:textId="43EE08BD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A145D" w:rsidRPr="000B7DED" w14:paraId="0465C115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428F57" w14:textId="3DC70129" w:rsidR="00BA145D" w:rsidRPr="00180DCB" w:rsidRDefault="00BA145D" w:rsidP="00BA145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80DCB">
              <w:rPr>
                <w:rStyle w:val="Strong"/>
                <w:sz w:val="20"/>
                <w:szCs w:val="20"/>
              </w:rPr>
              <w:t>SPA 212: Spanish Language IV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481D8C5" w14:textId="16846481" w:rsidR="00BA145D" w:rsidRPr="00180DCB" w:rsidRDefault="00BA145D" w:rsidP="00BA145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031914" w:rsidRPr="000B7DED" w14:paraId="4391A4DE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8244B6" w14:textId="3FCFE8EF" w:rsidR="00031914" w:rsidRPr="00180DCB" w:rsidRDefault="007A70EE" w:rsidP="00CF4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>GEO 105</w:t>
            </w:r>
            <w:r w:rsidR="00612560" w:rsidRPr="00180DCB">
              <w:rPr>
                <w:rFonts w:eastAsia="Times New Roman" w:cs="Times New Roman"/>
                <w:sz w:val="20"/>
                <w:szCs w:val="20"/>
              </w:rPr>
              <w:t>: World Regional Geography</w:t>
            </w:r>
            <w:r w:rsidR="00026083" w:rsidRPr="00180DCB">
              <w:rPr>
                <w:rFonts w:eastAsia="Times New Roman" w:cs="Times New Roman"/>
                <w:sz w:val="20"/>
                <w:szCs w:val="20"/>
              </w:rPr>
              <w:t xml:space="preserve"> or </w:t>
            </w:r>
            <w:r w:rsidR="00EE14F9" w:rsidRPr="00180DCB">
              <w:rPr>
                <w:rFonts w:eastAsia="Times New Roman" w:cs="Times New Roman"/>
                <w:sz w:val="20"/>
                <w:szCs w:val="20"/>
              </w:rPr>
              <w:t xml:space="preserve"> POS 205: International Relations </w:t>
            </w:r>
            <w:r w:rsidR="00EE14F9" w:rsidRPr="00180DCB">
              <w:rPr>
                <w:rFonts w:eastAsia="Times New Roman" w:cs="Times New Roman"/>
                <w:bCs/>
                <w:sz w:val="20"/>
                <w:szCs w:val="20"/>
              </w:rPr>
              <w:t xml:space="preserve"> SOC 218: Sociology of Diversity</w:t>
            </w:r>
            <w:r w:rsidR="00EE14F9" w:rsidRPr="00180DCB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492ECC1" w14:textId="70CE21AE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50D7CDBF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6EC31F" w14:textId="1797812D" w:rsidR="00031914" w:rsidRPr="00180DCB" w:rsidRDefault="00EE14F9" w:rsidP="006060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 xml:space="preserve">Elective – see reverse </w:t>
            </w: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 xml:space="preserve"> (Recommended: ETH 224: I</w:t>
            </w:r>
            <w:r w:rsidR="00606046" w:rsidRPr="00180DCB">
              <w:rPr>
                <w:rFonts w:eastAsia="Times New Roman" w:cs="Times New Roman"/>
                <w:bCs/>
                <w:sz w:val="20"/>
                <w:szCs w:val="20"/>
              </w:rPr>
              <w:t>ntro to Chicano Studies</w:t>
            </w: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5405A5F" w14:textId="230C3A3C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468F03F6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1FCED0F" w14:textId="7A0015CF" w:rsidR="00031914" w:rsidRPr="00180DCB" w:rsidRDefault="00612560" w:rsidP="00CF4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 xml:space="preserve">Elective – see reverse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F1F15AA" w14:textId="0E687005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1914" w:rsidRPr="000B7DED" w14:paraId="0EB7C0AB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97BFBE" w14:textId="77777777" w:rsidR="00031914" w:rsidRPr="00180DCB" w:rsidRDefault="00031914" w:rsidP="00CF4C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3A3D1E4" w14:textId="4BE59489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31914" w:rsidRPr="000B7DED" w14:paraId="1B8EA755" w14:textId="77777777" w:rsidTr="00031914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3A67135F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SPRING (SEMESTER 4)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1F5F06A5" w14:textId="77777777" w:rsidR="00031914" w:rsidRPr="00077FAA" w:rsidRDefault="00031914" w:rsidP="00CF4C0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BA145D" w:rsidRPr="000B7DED" w14:paraId="72F8ACED" w14:textId="77777777" w:rsidTr="00BA145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AB634FB" w14:textId="1AEB0F10" w:rsidR="00BA145D" w:rsidRPr="00180DCB" w:rsidRDefault="00BA145D" w:rsidP="00BA145D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 115: Public Speaking or COM 125: Interpersonal Communication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</w:tcPr>
          <w:p w14:paraId="4B1B5780" w14:textId="46AD9E45" w:rsidR="00BA145D" w:rsidRPr="00180DCB" w:rsidRDefault="00BA145D" w:rsidP="00BA145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31914" w:rsidRPr="000B7DED" w14:paraId="2F873DFF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90F01B9" w14:textId="7AE146CB" w:rsidR="00031914" w:rsidRPr="00180DCB" w:rsidRDefault="00612560" w:rsidP="00EE14F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>Elective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5FC1F956" w14:textId="2364A708" w:rsidR="00031914" w:rsidRPr="00180DCB" w:rsidRDefault="007A70EE" w:rsidP="00CF4C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14F9" w:rsidRPr="000B7DED" w14:paraId="32A66E40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2622CBC" w14:textId="67EA83AB" w:rsidR="00EE14F9" w:rsidRPr="00180DCB" w:rsidRDefault="00EE14F9" w:rsidP="00EE14F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 xml:space="preserve">GEO 105: World Regional Geography or  POS 205: International Relations </w:t>
            </w: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 xml:space="preserve"> SOC 218: Sociology of Diversity</w:t>
            </w:r>
            <w:r w:rsidRPr="00180DCB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3B5B24FA" w14:textId="0B258B05" w:rsidR="00EE14F9" w:rsidRPr="00180DCB" w:rsidRDefault="00EE14F9" w:rsidP="00EE14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14F9" w:rsidRPr="000B7DED" w14:paraId="5B8454DB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5E06883" w14:textId="1B5C8B16" w:rsidR="00EE14F9" w:rsidRPr="00180DCB" w:rsidRDefault="00EE14F9" w:rsidP="00EE14F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sz w:val="20"/>
                <w:szCs w:val="20"/>
              </w:rPr>
              <w:t>Elective – see reverse (Recommended- SPA 235: Reading and Writing based on placement)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7D164C91" w14:textId="76DAACE4" w:rsidR="00EE14F9" w:rsidRPr="00180DCB" w:rsidRDefault="00EE14F9" w:rsidP="00EE14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14F9" w:rsidRPr="000B7DED" w14:paraId="520940AB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EB82AE6" w14:textId="32CED009" w:rsidR="00EE14F9" w:rsidRPr="00180DCB" w:rsidRDefault="00EE14F9" w:rsidP="00EE14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sz w:val="20"/>
                <w:szCs w:val="20"/>
              </w:rPr>
              <w:t>BIO 116: Introduction to Human Disease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</w:tcPr>
          <w:p w14:paraId="7A52B57C" w14:textId="6ED41C7F" w:rsidR="00EE14F9" w:rsidRPr="00180DCB" w:rsidRDefault="00EE14F9" w:rsidP="00EE14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14F9" w:rsidRPr="000B7DED" w14:paraId="0AEA1A59" w14:textId="77777777" w:rsidTr="00CF4C0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802CC3E" w14:textId="77777777" w:rsidR="00EE14F9" w:rsidRPr="00180DCB" w:rsidRDefault="00EE14F9" w:rsidP="00EE14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2E62447C" w14:textId="1CFE9CA1" w:rsidR="00EE14F9" w:rsidRPr="00180DCB" w:rsidRDefault="00EE14F9" w:rsidP="00EE14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80D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473C45FE" w14:textId="59FAB0BA" w:rsidR="00513514" w:rsidRPr="00B21274" w:rsidRDefault="00B21274" w:rsidP="00B21274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513514" w:rsidRPr="00B21274" w:rsidSect="009463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5ADF" w14:textId="77777777" w:rsidR="00C101A7" w:rsidRDefault="00C101A7" w:rsidP="00BB19FD">
      <w:pPr>
        <w:spacing w:after="0" w:line="240" w:lineRule="auto"/>
      </w:pPr>
      <w:r>
        <w:separator/>
      </w:r>
    </w:p>
  </w:endnote>
  <w:endnote w:type="continuationSeparator" w:id="0">
    <w:p w14:paraId="6DE69C9E" w14:textId="77777777" w:rsidR="00C101A7" w:rsidRDefault="00C101A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5CB4D56" w14:textId="77777777" w:rsidR="00CE6906" w:rsidRDefault="00CE6906" w:rsidP="00CE6906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CDF5CB1" w14:textId="77777777" w:rsidR="00062309" w:rsidRDefault="00CE6906" w:rsidP="005975FC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5975FC" w:rsidRPr="005975FC">
            <w:rPr>
              <w:sz w:val="20"/>
              <w:szCs w:val="20"/>
            </w:rPr>
            <w:t xml:space="preserve"> </w:t>
          </w:r>
        </w:p>
        <w:p w14:paraId="4D7462C9" w14:textId="782395AA" w:rsidR="00822F28" w:rsidRPr="006A2A5A" w:rsidRDefault="00A452B5" w:rsidP="005975FC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557E3B43" w14:textId="77777777" w:rsidR="00CE6906" w:rsidRDefault="00CE6906" w:rsidP="00CE6906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D48D56C" w14:textId="66B453A0" w:rsidR="005975FC" w:rsidRDefault="00CE6906" w:rsidP="00CE6906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5975FC" w:rsidRPr="005975FC">
            <w:rPr>
              <w:sz w:val="20"/>
              <w:szCs w:val="20"/>
            </w:rPr>
            <w:t xml:space="preserve"> </w:t>
          </w:r>
        </w:p>
        <w:p w14:paraId="43C1C50F" w14:textId="7E3068B9" w:rsidR="006A2A5A" w:rsidRDefault="006A2A5A" w:rsidP="000B28D1">
          <w:pPr>
            <w:pStyle w:val="Footer"/>
            <w:jc w:val="both"/>
            <w:rPr>
              <w:rFonts w:asciiTheme="minorHAnsi" w:hAnsiTheme="minorHAnsi"/>
              <w:sz w:val="16"/>
            </w:rPr>
          </w:pPr>
          <w:r w:rsidRPr="00673EF8">
            <w:rPr>
              <w:sz w:val="16"/>
              <w:szCs w:val="16"/>
            </w:rPr>
            <w:t>*For a list of pre-requisites</w:t>
          </w:r>
          <w:r>
            <w:rPr>
              <w:sz w:val="16"/>
              <w:szCs w:val="16"/>
            </w:rPr>
            <w:t xml:space="preserve">, please visit the </w:t>
          </w:r>
          <w:hyperlink r:id="rId2" w:history="1">
            <w:r w:rsidRPr="00863D8B">
              <w:rPr>
                <w:rStyle w:val="Hyperlink"/>
                <w:sz w:val="16"/>
                <w:szCs w:val="16"/>
              </w:rPr>
              <w:t>CCA catalog</w:t>
            </w:r>
          </w:hyperlink>
          <w:r w:rsidR="00210D2D">
            <w:rPr>
              <w:sz w:val="16"/>
              <w:szCs w:val="16"/>
            </w:rPr>
            <w:t xml:space="preserve"> </w:t>
          </w:r>
          <w:r w:rsidR="00EA79B3">
            <w:rPr>
              <w:sz w:val="16"/>
              <w:szCs w:val="16"/>
            </w:rPr>
            <w:t>(</w:t>
          </w:r>
          <w:r w:rsidR="00EA79B3" w:rsidRPr="00EA79B3">
            <w:rPr>
              <w:sz w:val="16"/>
              <w:szCs w:val="16"/>
            </w:rPr>
            <w:t>www.ccaurora.edu/programs-classes/catalog-schedule</w:t>
          </w:r>
          <w:r w:rsidR="00EA79B3">
            <w:rPr>
              <w:sz w:val="16"/>
              <w:szCs w:val="16"/>
            </w:rPr>
            <w:t>)</w:t>
          </w:r>
        </w:p>
        <w:p w14:paraId="799B08FF" w14:textId="482EC0B7" w:rsidR="006A2A5A" w:rsidRPr="00EA79B3" w:rsidRDefault="00A452B5" w:rsidP="000B28D1">
          <w:pPr>
            <w:pStyle w:val="Footer"/>
            <w:jc w:val="both"/>
            <w:rPr>
              <w:b/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0BE8" w14:textId="77777777" w:rsidR="00C101A7" w:rsidRDefault="00C101A7" w:rsidP="00BB19FD">
      <w:pPr>
        <w:spacing w:after="0" w:line="240" w:lineRule="auto"/>
      </w:pPr>
      <w:r>
        <w:separator/>
      </w:r>
    </w:p>
  </w:footnote>
  <w:footnote w:type="continuationSeparator" w:id="0">
    <w:p w14:paraId="3102A54D" w14:textId="77777777" w:rsidR="00C101A7" w:rsidRDefault="00C101A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77777777" w:rsidR="00742592" w:rsidRDefault="00742592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BD2B2C8" wp14:editId="3AEF90F5">
                <wp:extent cx="713416" cy="685800"/>
                <wp:effectExtent l="0" t="0" r="0" b="0"/>
                <wp:docPr id="4" name="Picture 4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743553" cy="714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0E89A4D" w14:textId="6FE0595B" w:rsidR="001B1374" w:rsidRPr="00B21274" w:rsidRDefault="002C2A0C" w:rsidP="00B2127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SPANISH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B21274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  <w:r w:rsidR="00B21274">
            <w:rPr>
              <w:color w:val="000000" w:themeColor="text1"/>
              <w:sz w:val="36"/>
              <w:szCs w:val="36"/>
            </w:rPr>
            <w:br/>
          </w:r>
          <w:r w:rsidR="00B21274"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B21274">
            <w:rPr>
              <w:color w:val="000000" w:themeColor="text1"/>
              <w:sz w:val="28"/>
              <w:szCs w:val="28"/>
            </w:rPr>
            <w:t xml:space="preserve"> </w:t>
          </w:r>
          <w:r w:rsidR="00B21274" w:rsidRPr="0003014A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B21274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7FC48A1B" w:rsidR="00F74A21" w:rsidRDefault="00BC5940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CA34477" wp14:editId="7E867ABE">
                <wp:extent cx="891540" cy="857029"/>
                <wp:effectExtent l="0" t="0" r="3810" b="635"/>
                <wp:docPr id="3" name="Picture 3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922553" cy="886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48B865BF" w:rsidR="00687CFD" w:rsidRPr="00B21274" w:rsidRDefault="002C2A0C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SPANISH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B21274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2AF0BE0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26083"/>
    <w:rsid w:val="00031914"/>
    <w:rsid w:val="00062309"/>
    <w:rsid w:val="000976EC"/>
    <w:rsid w:val="000B1C73"/>
    <w:rsid w:val="000B28D1"/>
    <w:rsid w:val="000D1065"/>
    <w:rsid w:val="000D4943"/>
    <w:rsid w:val="000F01DA"/>
    <w:rsid w:val="0011152F"/>
    <w:rsid w:val="001144DD"/>
    <w:rsid w:val="0011573C"/>
    <w:rsid w:val="00124D6D"/>
    <w:rsid w:val="00146163"/>
    <w:rsid w:val="00151ED8"/>
    <w:rsid w:val="00164D6A"/>
    <w:rsid w:val="0016585E"/>
    <w:rsid w:val="00174046"/>
    <w:rsid w:val="00180DCB"/>
    <w:rsid w:val="001849EB"/>
    <w:rsid w:val="0019653E"/>
    <w:rsid w:val="001A1F1C"/>
    <w:rsid w:val="001B1374"/>
    <w:rsid w:val="001D3910"/>
    <w:rsid w:val="001D7E84"/>
    <w:rsid w:val="001E38BC"/>
    <w:rsid w:val="00200045"/>
    <w:rsid w:val="00210D2D"/>
    <w:rsid w:val="00215791"/>
    <w:rsid w:val="00217BC9"/>
    <w:rsid w:val="002245E6"/>
    <w:rsid w:val="0022745C"/>
    <w:rsid w:val="00231AAA"/>
    <w:rsid w:val="00240FF0"/>
    <w:rsid w:val="0024673F"/>
    <w:rsid w:val="00263A8C"/>
    <w:rsid w:val="002726F1"/>
    <w:rsid w:val="00280B64"/>
    <w:rsid w:val="00286971"/>
    <w:rsid w:val="00287860"/>
    <w:rsid w:val="002A5573"/>
    <w:rsid w:val="002C2A0C"/>
    <w:rsid w:val="002D187A"/>
    <w:rsid w:val="002E7C73"/>
    <w:rsid w:val="00321DAB"/>
    <w:rsid w:val="003445A8"/>
    <w:rsid w:val="00351327"/>
    <w:rsid w:val="00382842"/>
    <w:rsid w:val="00390851"/>
    <w:rsid w:val="00392D23"/>
    <w:rsid w:val="003957F0"/>
    <w:rsid w:val="003B46F5"/>
    <w:rsid w:val="003D31F9"/>
    <w:rsid w:val="003E1945"/>
    <w:rsid w:val="00402BFF"/>
    <w:rsid w:val="004307A8"/>
    <w:rsid w:val="0043374D"/>
    <w:rsid w:val="004346AC"/>
    <w:rsid w:val="00434F08"/>
    <w:rsid w:val="00455823"/>
    <w:rsid w:val="00472098"/>
    <w:rsid w:val="00490C06"/>
    <w:rsid w:val="004D1F69"/>
    <w:rsid w:val="004D387D"/>
    <w:rsid w:val="00513514"/>
    <w:rsid w:val="00516F72"/>
    <w:rsid w:val="005258C8"/>
    <w:rsid w:val="00526C09"/>
    <w:rsid w:val="00531E5C"/>
    <w:rsid w:val="005450B1"/>
    <w:rsid w:val="00555088"/>
    <w:rsid w:val="00556A49"/>
    <w:rsid w:val="00586875"/>
    <w:rsid w:val="005975FC"/>
    <w:rsid w:val="005C4E73"/>
    <w:rsid w:val="005D611F"/>
    <w:rsid w:val="00606046"/>
    <w:rsid w:val="00612560"/>
    <w:rsid w:val="006300A4"/>
    <w:rsid w:val="00634E10"/>
    <w:rsid w:val="006357BE"/>
    <w:rsid w:val="00645D9B"/>
    <w:rsid w:val="00673EF8"/>
    <w:rsid w:val="00687CFD"/>
    <w:rsid w:val="006913F0"/>
    <w:rsid w:val="006A2A5A"/>
    <w:rsid w:val="006C4404"/>
    <w:rsid w:val="006C5C52"/>
    <w:rsid w:val="006F3E1E"/>
    <w:rsid w:val="006F5EE8"/>
    <w:rsid w:val="00703F27"/>
    <w:rsid w:val="0070586C"/>
    <w:rsid w:val="00712B9F"/>
    <w:rsid w:val="00716628"/>
    <w:rsid w:val="00740C3D"/>
    <w:rsid w:val="00742592"/>
    <w:rsid w:val="007503CF"/>
    <w:rsid w:val="00753C58"/>
    <w:rsid w:val="00753E25"/>
    <w:rsid w:val="00755A84"/>
    <w:rsid w:val="00760FB8"/>
    <w:rsid w:val="0076699C"/>
    <w:rsid w:val="007836B5"/>
    <w:rsid w:val="007841DF"/>
    <w:rsid w:val="007A70EE"/>
    <w:rsid w:val="007B787A"/>
    <w:rsid w:val="007C0874"/>
    <w:rsid w:val="007F2904"/>
    <w:rsid w:val="00810FBD"/>
    <w:rsid w:val="00817B9D"/>
    <w:rsid w:val="00822A74"/>
    <w:rsid w:val="00822CC1"/>
    <w:rsid w:val="00822F28"/>
    <w:rsid w:val="008572C4"/>
    <w:rsid w:val="00861F8C"/>
    <w:rsid w:val="00863D8B"/>
    <w:rsid w:val="00864860"/>
    <w:rsid w:val="00867281"/>
    <w:rsid w:val="008B485A"/>
    <w:rsid w:val="008B5777"/>
    <w:rsid w:val="008B7864"/>
    <w:rsid w:val="008C7B8C"/>
    <w:rsid w:val="0091193E"/>
    <w:rsid w:val="00916A51"/>
    <w:rsid w:val="009206FC"/>
    <w:rsid w:val="00940B2F"/>
    <w:rsid w:val="0094635F"/>
    <w:rsid w:val="00955426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121B6"/>
    <w:rsid w:val="00A14A36"/>
    <w:rsid w:val="00A37792"/>
    <w:rsid w:val="00A452B5"/>
    <w:rsid w:val="00A542F7"/>
    <w:rsid w:val="00A62E28"/>
    <w:rsid w:val="00A70A41"/>
    <w:rsid w:val="00A90028"/>
    <w:rsid w:val="00AA70FB"/>
    <w:rsid w:val="00AB4E65"/>
    <w:rsid w:val="00AC2244"/>
    <w:rsid w:val="00AD0A92"/>
    <w:rsid w:val="00AF16F6"/>
    <w:rsid w:val="00B069F2"/>
    <w:rsid w:val="00B21274"/>
    <w:rsid w:val="00B2369F"/>
    <w:rsid w:val="00B34E41"/>
    <w:rsid w:val="00B73C14"/>
    <w:rsid w:val="00BA145D"/>
    <w:rsid w:val="00BB19FD"/>
    <w:rsid w:val="00BC5940"/>
    <w:rsid w:val="00BD50A7"/>
    <w:rsid w:val="00BE3D3D"/>
    <w:rsid w:val="00BE4EB4"/>
    <w:rsid w:val="00BE5152"/>
    <w:rsid w:val="00BF2E2A"/>
    <w:rsid w:val="00C00458"/>
    <w:rsid w:val="00C021A4"/>
    <w:rsid w:val="00C05605"/>
    <w:rsid w:val="00C101A7"/>
    <w:rsid w:val="00C37ED1"/>
    <w:rsid w:val="00C50DA1"/>
    <w:rsid w:val="00C7699B"/>
    <w:rsid w:val="00CD139F"/>
    <w:rsid w:val="00CE2793"/>
    <w:rsid w:val="00CE6906"/>
    <w:rsid w:val="00D1150E"/>
    <w:rsid w:val="00D52ADC"/>
    <w:rsid w:val="00D54768"/>
    <w:rsid w:val="00D63430"/>
    <w:rsid w:val="00D90DA1"/>
    <w:rsid w:val="00D95EFA"/>
    <w:rsid w:val="00DC18B0"/>
    <w:rsid w:val="00DC4444"/>
    <w:rsid w:val="00DD2DA6"/>
    <w:rsid w:val="00DE53A3"/>
    <w:rsid w:val="00DF3185"/>
    <w:rsid w:val="00DF444C"/>
    <w:rsid w:val="00E01F44"/>
    <w:rsid w:val="00E365E1"/>
    <w:rsid w:val="00E62FD7"/>
    <w:rsid w:val="00E65965"/>
    <w:rsid w:val="00E805F3"/>
    <w:rsid w:val="00E90168"/>
    <w:rsid w:val="00EA79B3"/>
    <w:rsid w:val="00EB3917"/>
    <w:rsid w:val="00EC5CAF"/>
    <w:rsid w:val="00ED23EB"/>
    <w:rsid w:val="00EE14F9"/>
    <w:rsid w:val="00EF361B"/>
    <w:rsid w:val="00F00D9E"/>
    <w:rsid w:val="00F34374"/>
    <w:rsid w:val="00F37569"/>
    <w:rsid w:val="00F73CC7"/>
    <w:rsid w:val="00F74971"/>
    <w:rsid w:val="00F74A21"/>
    <w:rsid w:val="00F75CDD"/>
    <w:rsid w:val="00F8735E"/>
    <w:rsid w:val="00FA600B"/>
    <w:rsid w:val="00FB2BEC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3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A4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A4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caurora.edu/programs-classes/catalog-schedule" TargetMode="External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561DCA-88B2-44F3-A547-3263F94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4</cp:revision>
  <cp:lastPrinted>2017-10-02T20:28:00Z</cp:lastPrinted>
  <dcterms:created xsi:type="dcterms:W3CDTF">2019-01-10T21:04:00Z</dcterms:created>
  <dcterms:modified xsi:type="dcterms:W3CDTF">2019-03-09T01:54:00Z</dcterms:modified>
</cp:coreProperties>
</file>